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B3E0" w14:textId="5579256E" w:rsidR="001D2D4F" w:rsidRPr="002C1DE4" w:rsidRDefault="002C1D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b/>
          <w:bCs/>
          <w:sz w:val="24"/>
          <w:szCs w:val="24"/>
        </w:rPr>
      </w:pPr>
      <w:r w:rsidRPr="002C1DE4">
        <w:rPr>
          <w:b/>
          <w:bCs/>
          <w:sz w:val="24"/>
          <w:szCs w:val="24"/>
          <w:lang w:val="en-US"/>
        </w:rPr>
        <w:t>G</w:t>
      </w:r>
      <w:r w:rsidR="008D1769" w:rsidRPr="002C1DE4">
        <w:rPr>
          <w:b/>
          <w:bCs/>
          <w:sz w:val="24"/>
          <w:szCs w:val="24"/>
          <w:lang w:val="en-US"/>
        </w:rPr>
        <w:t>ood Friday Walking Route</w:t>
      </w:r>
    </w:p>
    <w:p w14:paraId="19C4CA86" w14:textId="350E11B0" w:rsidR="001D2D4F" w:rsidRPr="002C1DE4" w:rsidRDefault="008D17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b/>
          <w:bCs/>
          <w:sz w:val="24"/>
          <w:szCs w:val="24"/>
        </w:rPr>
      </w:pPr>
      <w:r w:rsidRPr="002C1DE4">
        <w:rPr>
          <w:b/>
          <w:bCs/>
          <w:sz w:val="24"/>
          <w:szCs w:val="24"/>
        </w:rPr>
        <w:t xml:space="preserve">Walks will either be on pavements or pedestrian walkways, crossing junctions using controlled lights where available. </w:t>
      </w:r>
      <w:r w:rsidR="002C1DE4" w:rsidRPr="002C1DE4">
        <w:rPr>
          <w:b/>
          <w:bCs/>
          <w:sz w:val="24"/>
          <w:szCs w:val="24"/>
        </w:rPr>
        <w:t>Please feel free to join or leave at any stop.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2C1DE4">
        <w:rPr>
          <w:b/>
          <w:bCs/>
          <w:sz w:val="24"/>
          <w:szCs w:val="24"/>
        </w:rPr>
        <w:t>Allowing</w:t>
      </w:r>
      <w:proofErr w:type="gramEnd"/>
      <w:r w:rsidRPr="002C1DE4">
        <w:rPr>
          <w:b/>
          <w:bCs/>
          <w:sz w:val="24"/>
          <w:szCs w:val="24"/>
        </w:rPr>
        <w:t xml:space="preserve"> 20mins per mile, and time for breaks at stops.</w:t>
      </w:r>
    </w:p>
    <w:p w14:paraId="2D9A3A44" w14:textId="77777777" w:rsidR="001D2D4F" w:rsidRDefault="008D17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70"/>
        <w:gridCol w:w="4386"/>
        <w:gridCol w:w="1322"/>
        <w:gridCol w:w="1430"/>
      </w:tblGrid>
      <w:tr w:rsidR="001D2D4F" w14:paraId="30C23528" w14:textId="77777777">
        <w:tc>
          <w:tcPr>
            <w:tcW w:w="2180" w:type="dxa"/>
          </w:tcPr>
          <w:p w14:paraId="10BA1667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Points (Church of Scotland Parish </w:t>
            </w:r>
            <w:r>
              <w:rPr>
                <w:sz w:val="24"/>
                <w:szCs w:val="24"/>
              </w:rPr>
              <w:t>Churches) &amp;</w:t>
            </w:r>
          </w:p>
          <w:p w14:paraId="4DFA1CC6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time</w:t>
            </w:r>
          </w:p>
        </w:tc>
        <w:tc>
          <w:tcPr>
            <w:tcW w:w="5540" w:type="dxa"/>
          </w:tcPr>
          <w:p w14:paraId="0F2EA9FB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</w:t>
            </w:r>
          </w:p>
        </w:tc>
        <w:tc>
          <w:tcPr>
            <w:tcW w:w="1430" w:type="dxa"/>
          </w:tcPr>
          <w:p w14:paraId="0C3BB1B1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  <w:p w14:paraId="691C8CEB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14:paraId="0757075D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Stops </w:t>
            </w:r>
            <w:r>
              <w:rPr>
                <w:sz w:val="24"/>
                <w:szCs w:val="24"/>
              </w:rPr>
              <w:t>(Church of Scotland Parish Churches)</w:t>
            </w:r>
          </w:p>
        </w:tc>
      </w:tr>
      <w:tr w:rsidR="001D2D4F" w14:paraId="09614562" w14:textId="77777777">
        <w:tc>
          <w:tcPr>
            <w:tcW w:w="2180" w:type="dxa"/>
          </w:tcPr>
          <w:p w14:paraId="257E061E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Renfrew Trinity </w:t>
            </w:r>
          </w:p>
          <w:p w14:paraId="6EBD646B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PA4 8JH</w:t>
            </w:r>
          </w:p>
          <w:p w14:paraId="72C24D8F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10:05am</w:t>
            </w:r>
          </w:p>
        </w:tc>
        <w:tc>
          <w:tcPr>
            <w:tcW w:w="5540" w:type="dxa"/>
          </w:tcPr>
          <w:p w14:paraId="23266E59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PA4 8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JH  North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on A741, </w:t>
            </w:r>
          </w:p>
          <w:p w14:paraId="14640881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Continuing North on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Hairst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St</w:t>
            </w:r>
          </w:p>
          <w:p w14:paraId="5CA6EADE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Turn Left into Renfield St to first stop.</w:t>
            </w:r>
          </w:p>
          <w:p w14:paraId="0A8D34B9" w14:textId="77777777" w:rsidR="001D2D4F" w:rsidRDefault="001D2D4F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662C4A29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0.3m</w:t>
            </w:r>
          </w:p>
        </w:tc>
        <w:tc>
          <w:tcPr>
            <w:tcW w:w="1430" w:type="dxa"/>
          </w:tcPr>
          <w:p w14:paraId="4C26067F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Renfrew North</w:t>
            </w:r>
          </w:p>
          <w:p w14:paraId="69D41CC9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PA4 8RN</w:t>
            </w:r>
          </w:p>
        </w:tc>
      </w:tr>
      <w:tr w:rsidR="001D2D4F" w14:paraId="5234CEA9" w14:textId="77777777">
        <w:tc>
          <w:tcPr>
            <w:tcW w:w="2180" w:type="dxa"/>
          </w:tcPr>
          <w:p w14:paraId="73AF6577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Renfrew North </w:t>
            </w:r>
          </w:p>
          <w:p w14:paraId="2AD46E28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PA4 8RN</w:t>
            </w:r>
          </w:p>
          <w:p w14:paraId="3292CBF9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10:25am</w:t>
            </w:r>
          </w:p>
        </w:tc>
        <w:tc>
          <w:tcPr>
            <w:tcW w:w="5540" w:type="dxa"/>
          </w:tcPr>
          <w:p w14:paraId="44A7E852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West on Renfield St, the </w:t>
            </w:r>
            <w:proofErr w:type="spellStart"/>
            <w:r>
              <w:rPr>
                <w:sz w:val="24"/>
                <w:szCs w:val="24"/>
              </w:rPr>
              <w:t>Blysthwood</w:t>
            </w:r>
            <w:proofErr w:type="spellEnd"/>
            <w:r>
              <w:rPr>
                <w:sz w:val="24"/>
                <w:szCs w:val="24"/>
              </w:rPr>
              <w:t xml:space="preserve"> Rd to</w:t>
            </w:r>
          </w:p>
          <w:p w14:paraId="78887BF6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Walkway across into North Lodge Rd. Follow North Lodge Road to junction with A8.</w:t>
            </w:r>
          </w:p>
          <w:p w14:paraId="270874F8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A8 west until junction with Old Greenock Rd. Turn into </w:t>
            </w:r>
            <w:proofErr w:type="spellStart"/>
            <w:r>
              <w:rPr>
                <w:sz w:val="24"/>
                <w:szCs w:val="24"/>
              </w:rPr>
              <w:t>Inchinnan</w:t>
            </w:r>
            <w:proofErr w:type="spellEnd"/>
            <w:r>
              <w:rPr>
                <w:sz w:val="24"/>
                <w:szCs w:val="24"/>
              </w:rPr>
              <w:t xml:space="preserve"> following Old Greenock Road until junction with </w:t>
            </w:r>
            <w:proofErr w:type="spellStart"/>
            <w:r>
              <w:rPr>
                <w:sz w:val="24"/>
                <w:szCs w:val="24"/>
              </w:rPr>
              <w:t>LadyAcres</w:t>
            </w:r>
            <w:proofErr w:type="spellEnd"/>
            <w:r>
              <w:rPr>
                <w:sz w:val="24"/>
                <w:szCs w:val="24"/>
              </w:rPr>
              <w:t xml:space="preserve"> turning left into next stop. </w:t>
            </w:r>
          </w:p>
        </w:tc>
        <w:tc>
          <w:tcPr>
            <w:tcW w:w="1430" w:type="dxa"/>
          </w:tcPr>
          <w:p w14:paraId="0A7C1774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2.5m</w:t>
            </w:r>
          </w:p>
        </w:tc>
        <w:tc>
          <w:tcPr>
            <w:tcW w:w="1430" w:type="dxa"/>
          </w:tcPr>
          <w:p w14:paraId="559C69F2" w14:textId="77777777" w:rsidR="001D2D4F" w:rsidRDefault="008D1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Inchinnan</w:t>
            </w:r>
            <w:proofErr w:type="spellEnd"/>
          </w:p>
          <w:p w14:paraId="6C995A94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PA4 9PH</w:t>
            </w:r>
          </w:p>
        </w:tc>
      </w:tr>
      <w:tr w:rsidR="001D2D4F" w14:paraId="2D3D6EF4" w14:textId="77777777">
        <w:tc>
          <w:tcPr>
            <w:tcW w:w="2180" w:type="dxa"/>
          </w:tcPr>
          <w:p w14:paraId="4EE8FCA4" w14:textId="77777777" w:rsidR="001D2D4F" w:rsidRDefault="008D1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Inchinnan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B30F1D9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PA4 9PH</w:t>
            </w:r>
          </w:p>
          <w:p w14:paraId="7FBAFC9A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11:40am</w:t>
            </w:r>
          </w:p>
        </w:tc>
        <w:tc>
          <w:tcPr>
            <w:tcW w:w="5540" w:type="dxa"/>
          </w:tcPr>
          <w:p w14:paraId="437999EE" w14:textId="50989FEF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 on Old Greenock Road, turn right into Park Road use path into </w:t>
            </w:r>
            <w:proofErr w:type="spellStart"/>
            <w:r>
              <w:rPr>
                <w:sz w:val="24"/>
                <w:szCs w:val="24"/>
              </w:rPr>
              <w:t>Sandielands</w:t>
            </w:r>
            <w:proofErr w:type="spellEnd"/>
            <w:r>
              <w:rPr>
                <w:sz w:val="24"/>
                <w:szCs w:val="24"/>
              </w:rPr>
              <w:t xml:space="preserve"> Avenue, towards </w:t>
            </w:r>
            <w:proofErr w:type="spellStart"/>
            <w:r>
              <w:rPr>
                <w:sz w:val="24"/>
                <w:szCs w:val="24"/>
              </w:rPr>
              <w:t>Garnieland</w:t>
            </w:r>
            <w:proofErr w:type="spellEnd"/>
            <w:r>
              <w:rPr>
                <w:sz w:val="24"/>
                <w:szCs w:val="24"/>
              </w:rPr>
              <w:t xml:space="preserve"> Road. Follow this road until </w:t>
            </w:r>
            <w:r w:rsidR="00106D86">
              <w:rPr>
                <w:sz w:val="24"/>
                <w:szCs w:val="24"/>
              </w:rPr>
              <w:t>junction</w:t>
            </w:r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Newshot</w:t>
            </w:r>
            <w:proofErr w:type="spellEnd"/>
            <w:r>
              <w:rPr>
                <w:sz w:val="24"/>
                <w:szCs w:val="24"/>
              </w:rPr>
              <w:t xml:space="preserve"> Road, Follow this road West until crossing on Kilpatrick Dr into Bridgew</w:t>
            </w:r>
            <w:r w:rsidR="00106D8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 Pl. Use bridges over A72</w:t>
            </w:r>
            <w:r>
              <w:rPr>
                <w:sz w:val="24"/>
                <w:szCs w:val="24"/>
              </w:rPr>
              <w:t>6 towards next stop.</w:t>
            </w:r>
          </w:p>
        </w:tc>
        <w:tc>
          <w:tcPr>
            <w:tcW w:w="1430" w:type="dxa"/>
          </w:tcPr>
          <w:p w14:paraId="2B130E36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1.5m</w:t>
            </w:r>
          </w:p>
        </w:tc>
        <w:tc>
          <w:tcPr>
            <w:tcW w:w="1430" w:type="dxa"/>
          </w:tcPr>
          <w:p w14:paraId="151503CA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Erskine</w:t>
            </w:r>
          </w:p>
          <w:p w14:paraId="623F0B83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PA8 6HA </w:t>
            </w:r>
          </w:p>
          <w:p w14:paraId="27A98419" w14:textId="77777777" w:rsidR="001D2D4F" w:rsidRDefault="001D2D4F">
            <w:pPr>
              <w:rPr>
                <w:sz w:val="24"/>
                <w:szCs w:val="24"/>
              </w:rPr>
            </w:pPr>
          </w:p>
        </w:tc>
      </w:tr>
      <w:tr w:rsidR="001D2D4F" w14:paraId="778B092C" w14:textId="77777777">
        <w:tc>
          <w:tcPr>
            <w:tcW w:w="2180" w:type="dxa"/>
          </w:tcPr>
          <w:p w14:paraId="28D63F23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Erskine</w:t>
            </w:r>
          </w:p>
          <w:p w14:paraId="3E40F9E8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PA8 6HA</w:t>
            </w:r>
          </w:p>
          <w:p w14:paraId="5DC00B1A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12:45pm</w:t>
            </w:r>
          </w:p>
        </w:tc>
        <w:tc>
          <w:tcPr>
            <w:tcW w:w="5540" w:type="dxa"/>
          </w:tcPr>
          <w:p w14:paraId="077430EB" w14:textId="2EA96ED8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bridge back to Bridgewater Centre, Turn left down Kilpatrick</w:t>
            </w:r>
            <w:r>
              <w:rPr>
                <w:sz w:val="24"/>
                <w:szCs w:val="24"/>
              </w:rPr>
              <w:t xml:space="preserve"> Dr (North), cross Kilpatrick Dr and follow Clyde Walkway West, walking </w:t>
            </w:r>
            <w:proofErr w:type="gramStart"/>
            <w:r>
              <w:rPr>
                <w:sz w:val="24"/>
                <w:szCs w:val="24"/>
              </w:rPr>
              <w:t xml:space="preserve">through </w:t>
            </w:r>
            <w:r>
              <w:rPr>
                <w:sz w:val="24"/>
                <w:szCs w:val="24"/>
              </w:rPr>
              <w:t xml:space="preserve"> Boden</w:t>
            </w:r>
            <w:proofErr w:type="gramEnd"/>
            <w:r>
              <w:rPr>
                <w:sz w:val="24"/>
                <w:szCs w:val="24"/>
              </w:rPr>
              <w:t xml:space="preserve"> Boo and merging </w:t>
            </w:r>
            <w:r>
              <w:rPr>
                <w:sz w:val="24"/>
                <w:szCs w:val="24"/>
              </w:rPr>
              <w:t>onto A726 Pavement (just before A898) flyover. Head A726 west, then B815 towards next stop.</w:t>
            </w:r>
          </w:p>
        </w:tc>
        <w:tc>
          <w:tcPr>
            <w:tcW w:w="1430" w:type="dxa"/>
          </w:tcPr>
          <w:p w14:paraId="0F854D83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2.5m</w:t>
            </w:r>
          </w:p>
        </w:tc>
        <w:tc>
          <w:tcPr>
            <w:tcW w:w="1430" w:type="dxa"/>
          </w:tcPr>
          <w:p w14:paraId="07FB5F87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Bishopton</w:t>
            </w:r>
          </w:p>
          <w:p w14:paraId="518C75B7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PA7 5PN </w:t>
            </w:r>
          </w:p>
          <w:p w14:paraId="148CC5C0" w14:textId="77777777" w:rsidR="001D2D4F" w:rsidRDefault="001D2D4F">
            <w:pPr>
              <w:rPr>
                <w:sz w:val="24"/>
                <w:szCs w:val="24"/>
              </w:rPr>
            </w:pPr>
          </w:p>
        </w:tc>
      </w:tr>
      <w:tr w:rsidR="001D2D4F" w14:paraId="2C3291BC" w14:textId="77777777">
        <w:tc>
          <w:tcPr>
            <w:tcW w:w="2180" w:type="dxa"/>
          </w:tcPr>
          <w:p w14:paraId="2BEBE68E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Bishopton</w:t>
            </w:r>
          </w:p>
          <w:p w14:paraId="13F89BF2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PA7 5PN </w:t>
            </w:r>
          </w:p>
          <w:p w14:paraId="43835BE5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1:45pm</w:t>
            </w:r>
          </w:p>
        </w:tc>
        <w:tc>
          <w:tcPr>
            <w:tcW w:w="5540" w:type="dxa"/>
          </w:tcPr>
          <w:p w14:paraId="216936E3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on B815 until right turn into Old Greenock Rd towards next stop.</w:t>
            </w:r>
          </w:p>
        </w:tc>
        <w:tc>
          <w:tcPr>
            <w:tcW w:w="1430" w:type="dxa"/>
          </w:tcPr>
          <w:p w14:paraId="5C6B5C02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1.5m</w:t>
            </w:r>
          </w:p>
        </w:tc>
        <w:tc>
          <w:tcPr>
            <w:tcW w:w="1430" w:type="dxa"/>
          </w:tcPr>
          <w:p w14:paraId="1DB5A5C0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Bishopton Cornerstone Centre</w:t>
            </w:r>
          </w:p>
          <w:p w14:paraId="5CA4753D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PA7 5JN </w:t>
            </w:r>
          </w:p>
        </w:tc>
      </w:tr>
      <w:tr w:rsidR="001D2D4F" w14:paraId="77D40686" w14:textId="77777777">
        <w:tc>
          <w:tcPr>
            <w:tcW w:w="2180" w:type="dxa"/>
          </w:tcPr>
          <w:p w14:paraId="2B0D9458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Bishopton Cornerstone Centre</w:t>
            </w:r>
          </w:p>
          <w:p w14:paraId="4300AC8A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PA7 5JN </w:t>
            </w:r>
          </w:p>
          <w:p w14:paraId="0BE8094C" w14:textId="6D637155" w:rsidR="001D2D4F" w:rsidRDefault="002C1DE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8D1769">
              <w:rPr>
                <w:color w:val="000000"/>
                <w:sz w:val="24"/>
                <w:szCs w:val="24"/>
                <w:lang w:val="en-US"/>
              </w:rPr>
              <w:t>:30pm</w:t>
            </w:r>
          </w:p>
        </w:tc>
        <w:tc>
          <w:tcPr>
            <w:tcW w:w="5540" w:type="dxa"/>
          </w:tcPr>
          <w:p w14:paraId="5FB94FF2" w14:textId="7BFE12B6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on A8 until pedestrian foot</w:t>
            </w:r>
            <w:r>
              <w:rPr>
                <w:sz w:val="24"/>
                <w:szCs w:val="24"/>
              </w:rPr>
              <w:t>path towards B789 until last stop.</w:t>
            </w:r>
          </w:p>
        </w:tc>
        <w:tc>
          <w:tcPr>
            <w:tcW w:w="1430" w:type="dxa"/>
          </w:tcPr>
          <w:p w14:paraId="633CDE9D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3.5m</w:t>
            </w:r>
          </w:p>
        </w:tc>
        <w:tc>
          <w:tcPr>
            <w:tcW w:w="1430" w:type="dxa"/>
          </w:tcPr>
          <w:p w14:paraId="313515DC" w14:textId="77777777" w:rsidR="001D2D4F" w:rsidRDefault="008D1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Langbank</w:t>
            </w:r>
            <w:proofErr w:type="spellEnd"/>
          </w:p>
          <w:p w14:paraId="5C94772E" w14:textId="77777777" w:rsidR="001D2D4F" w:rsidRDefault="008D1769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PA14 6XP</w:t>
            </w:r>
          </w:p>
          <w:p w14:paraId="46AD0CE2" w14:textId="77777777" w:rsidR="001D2D4F" w:rsidRDefault="008D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</w:t>
            </w:r>
          </w:p>
        </w:tc>
      </w:tr>
    </w:tbl>
    <w:p w14:paraId="1C0B4D60" w14:textId="77777777" w:rsidR="001D2D4F" w:rsidRDefault="001D2D4F">
      <w:pPr>
        <w:rPr>
          <w:sz w:val="24"/>
          <w:szCs w:val="24"/>
        </w:rPr>
      </w:pPr>
    </w:p>
    <w:sectPr w:rsidR="001D2D4F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4F"/>
    <w:rsid w:val="00106D86"/>
    <w:rsid w:val="001D2D4F"/>
    <w:rsid w:val="002C1DE4"/>
    <w:rsid w:val="008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B2E2"/>
  <w15:docId w15:val="{6D014FD1-0DA1-48AD-A127-E092CAA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Knox</dc:creator>
  <cp:lastModifiedBy>aileen robb</cp:lastModifiedBy>
  <cp:revision>4</cp:revision>
  <dcterms:created xsi:type="dcterms:W3CDTF">2022-04-07T13:51:00Z</dcterms:created>
  <dcterms:modified xsi:type="dcterms:W3CDTF">2022-04-07T13:52:00Z</dcterms:modified>
</cp:coreProperties>
</file>